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-171449</wp:posOffset>
            </wp:positionH>
            <wp:positionV relativeFrom="paragraph">
              <wp:posOffset>0</wp:posOffset>
            </wp:positionV>
            <wp:extent cx="1114127" cy="117633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127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Topic/Objective: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Essential Literary Terms</w:t>
      </w:r>
      <w:r w:rsidDel="00000000" w:rsidR="00000000" w:rsidRPr="00000000">
        <w:rPr>
          <w:rFonts w:ascii="Amatic SC" w:cs="Amatic SC" w:eastAsia="Amatic SC" w:hAnsi="Amatic SC"/>
          <w:rtl w:val="0"/>
        </w:rPr>
        <w:tab/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Name: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 xml:space="preserve">   </w:t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for 9th Grade </w:t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ab/>
        <w:t xml:space="preserve">Period: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Fonts w:ascii="Amatic SC" w:cs="Amatic SC" w:eastAsia="Amatic SC" w:hAnsi="Amatic SC"/>
          <w:b w:val="1"/>
          <w:rtl w:val="0"/>
        </w:rPr>
        <w:t xml:space="preserve">Content/Class:</w:t>
        <w:tab/>
      </w:r>
      <w:r w:rsidDel="00000000" w:rsidR="00000000" w:rsidRPr="00000000">
        <w:rPr>
          <w:rFonts w:ascii="Covered By Your Grace" w:cs="Covered By Your Grace" w:eastAsia="Covered By Your Grace" w:hAnsi="Covered By Your Grace"/>
          <w:sz w:val="28"/>
          <w:szCs w:val="28"/>
          <w:rtl w:val="0"/>
        </w:rPr>
        <w:t xml:space="preserve">English 9 </w:t>
      </w:r>
      <w:r w:rsidDel="00000000" w:rsidR="00000000" w:rsidRPr="00000000">
        <w:rPr>
          <w:rFonts w:ascii="Amatic SC" w:cs="Amatic SC" w:eastAsia="Amatic SC" w:hAnsi="Amatic SC"/>
          <w:b w:val="1"/>
          <w:rtl w:val="0"/>
        </w:rPr>
        <w:tab/>
        <w:tab/>
        <w:tab/>
        <w:tab/>
        <w:tab/>
        <w:t xml:space="preserve">Date: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  <w:tab/>
        <w:tab/>
        <w:tab/>
        <w:tab/>
        <w:tab/>
        <w:tab/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Essential Question: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contextualSpacing w:val="1"/>
              <w:rPr>
                <w:rFonts w:ascii="Covered By Your Grace" w:cs="Covered By Your Grace" w:eastAsia="Covered By Your Grace" w:hAnsi="Covered By Your Grace"/>
                <w:sz w:val="28"/>
                <w:szCs w:val="28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8"/>
                <w:szCs w:val="28"/>
                <w:rtl w:val="0"/>
              </w:rPr>
              <w:t xml:space="preserve">What are the literary elements that we will use throughout this year?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Fonts w:ascii="Amatic SC" w:cs="Amatic SC" w:eastAsia="Amatic SC" w:hAnsi="Amatic SC"/>
          <w:rtl w:val="0"/>
        </w:rPr>
        <w:tab/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7260"/>
        <w:tblGridChange w:id="0">
          <w:tblGrid>
            <w:gridCol w:w="354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Questions/ Key Points</w:t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Types of Conflict.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1. ________________ vs. ________________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 • Conflict between two characters or forces that plays a large role in the plot and development of characters.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• Usually the protagonist’s struggle with the antagonist.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 Internal or External? ________________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Example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2. ________________ vs. ________________;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• Conflict or struggle a character faces within his/her thoughts, feelings and emotions.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• Usually involves a major decision the character faces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Internal or External? ________________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Example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3. ________________ vs. ________________ 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• Occurs when a main character’s or group of main characters’, main source of conflict is social traditions or concepts.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Internal or External? ________________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Example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4. ________________ vs. ________________ 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• A character is placed in a struggle for survival in wilderness or natural disaster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Internal or External? ________________ 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Covered By Your Grace" w:cs="Covered By Your Grace" w:eastAsia="Covered By Your Grace" w:hAnsi="Covered By Your Grace"/>
                <w:sz w:val="20"/>
                <w:szCs w:val="20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0"/>
                <w:szCs w:val="20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Summary:</w:t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0"/>
        <w:gridCol w:w="7260"/>
        <w:tblGridChange w:id="0">
          <w:tblGrid>
            <w:gridCol w:w="3540"/>
            <w:gridCol w:w="7260"/>
          </w:tblGrid>
        </w:tblGridChange>
      </w:tblGrid>
      <w:tr>
        <w:trPr>
          <w:trHeight w:val="10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Questions/ Key Points</w:t>
              <w:tab/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IRONY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_______________________ irony is when the audience / reader knows something that the characters do not.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 _______________________ irony is when a character says something, but means the opposite.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Example: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 ______________________ irony is when the opposite of what the reader expects to happen, happens.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Fonts w:ascii="Covered By Your Grace" w:cs="Covered By Your Grace" w:eastAsia="Covered By Your Grace" w:hAnsi="Covered By Your Grace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>
            <w:pPr>
              <w:spacing w:line="300" w:lineRule="auto"/>
              <w:ind w:left="720" w:firstLine="0"/>
              <w:contextualSpacing w:val="0"/>
              <w:rPr>
                <w:rFonts w:ascii="Covered By Your Grace" w:cs="Covered By Your Grace" w:eastAsia="Covered By Your Grace" w:hAnsi="Covered By Your Grac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2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matic SC" w:cs="Amatic SC" w:eastAsia="Amatic SC" w:hAnsi="Amatic SC"/>
                <w:b w:val="1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rtl w:val="0"/>
              </w:rPr>
              <w:t xml:space="preserve">Summary:</w:t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300" w:lineRule="auto"/>
              <w:contextualSpacing w:val="0"/>
              <w:rPr>
                <w:rFonts w:ascii="Amatic SC" w:cs="Amatic SC" w:eastAsia="Amatic SC" w:hAnsi="Amatic SC"/>
                <w:color w:val="999999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999999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matic SC" w:cs="Amatic SC" w:eastAsia="Amatic SC" w:hAnsi="Amatic SC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matic SC">
    <w:embedRegular w:fontKey="{00000000-0000-0000-0000-000000000000}" r:id="rId1" w:subsetted="0"/>
    <w:embedBold w:fontKey="{00000000-0000-0000-0000-000000000000}" r:id="rId2" w:subsetted="0"/>
  </w:font>
  <w:font w:name="Covered By Your Grac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CoveredByYourGrace-regular.ttf"/></Relationships>
</file>